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B9" w:rsidRPr="001F3750" w:rsidRDefault="004C3FB9" w:rsidP="004C3FB9">
      <w:pPr>
        <w:ind w:left="-142"/>
        <w:rPr>
          <w:rFonts w:ascii="Microsoft Sans Serif" w:hAnsi="Microsoft Sans Serif" w:cs="Microsoft Sans Serif"/>
          <w:szCs w:val="20"/>
          <w:lang w:bidi="en-US"/>
        </w:rPr>
      </w:pPr>
      <w:r w:rsidRPr="001F3750">
        <w:rPr>
          <w:rFonts w:ascii="Microsoft Sans Serif" w:hAnsi="Microsoft Sans Serif" w:cs="Microsoft Sans Serif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E89B7" wp14:editId="0375E137">
                <wp:simplePos x="0" y="0"/>
                <wp:positionH relativeFrom="column">
                  <wp:posOffset>-163830</wp:posOffset>
                </wp:positionH>
                <wp:positionV relativeFrom="paragraph">
                  <wp:posOffset>-686435</wp:posOffset>
                </wp:positionV>
                <wp:extent cx="4777740" cy="612775"/>
                <wp:effectExtent l="0" t="0" r="381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B9" w:rsidRPr="00233579" w:rsidRDefault="004C3FB9" w:rsidP="004C3FB9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4C3FB9" w:rsidRPr="00233579" w:rsidRDefault="004C3FB9" w:rsidP="004C3FB9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89B7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9pt;margin-top:-54.05pt;width:376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FvggIAABM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C8h&#10;P4p0UKQHPnh0rQcU9iBDvXEVON4bcPUDGKDSMVpn7jT94pDSNy1RW35lre5bThgwzMLJ5OzoiOMC&#10;yKZ/rxlcRHZeR6ChsV1IHyQEAToweTxVJ5ChsFnM4SvARME2y/L5fBqvINXxtLHOv+W6Q2FSYwvV&#10;j+hkf+d8YEOqo0u4zGkp2FpIGRd2u7mRFu0JKGUdvwP6CzepgrPS4diIOO4ASbgj2ALdWPnvZZYX&#10;6XVeTtazxXxSrIvppJyni0maldflLC3K4nb9FAhmRdUKxri6E4ofVZgVf1flQz+M+ok6RH2Ny2k+&#10;HUv0xyDT+P0uyE54aEopuhovTk6kCoV9oxiETSpPhBznyUv6McuQg+M/ZiXKIFR+1IAfNgOgBG1s&#10;NHsEQVgN9YLSwksCk1bbbxj10JU1dl93xHKM5DsFoiqzIijAx0UxneewsOeWzbmFKApQNfYYjdMb&#10;P7b+zlixbeGmUcZKX4EQGxE18szqIF/ovBjM4ZUIrX2+jl7Pb9nqBwAAAP//AwBQSwMEFAAGAAgA&#10;AAAhADAeAMHgAAAADAEAAA8AAABkcnMvZG93bnJldi54bWxMj81ugzAQhO+V+g7WRuqlSgyoMSnF&#10;RG2lVr3m5wEWcAAFrxF2Ann7bk7tbXd2NPNtvp1tL65m9J0jDfEqAmGocnVHjYbj4Wu5AeEDUo29&#10;I6PhZjxsi8eHHLPaTbQz131oBIeQz1BDG8KQSemr1lj0KzcY4tvJjRYDr2Mj6xEnDre9TKJISYsd&#10;cUOLg/lsTXXeX6yG08/0vH6dyu9wTHcv6gO7tHQ3rZ8W8/sbiGDm8GeGOz6jQ8FMpbtQ7UWvYZms&#10;GT3wEEebGARb0kQpEOVdihXIIpf/nyh+AQAA//8DAFBLAQItABQABgAIAAAAIQC2gziS/gAAAOEB&#10;AAATAAAAAAAAAAAAAAAAAAAAAABbQ29udGVudF9UeXBlc10ueG1sUEsBAi0AFAAGAAgAAAAhADj9&#10;If/WAAAAlAEAAAsAAAAAAAAAAAAAAAAALwEAAF9yZWxzLy5yZWxzUEsBAi0AFAAGAAgAAAAhAKtt&#10;EW+CAgAAEwUAAA4AAAAAAAAAAAAAAAAALgIAAGRycy9lMm9Eb2MueG1sUEsBAi0AFAAGAAgAAAAh&#10;ADAeAMHgAAAADAEAAA8AAAAAAAAAAAAAAAAA3AQAAGRycy9kb3ducmV2LnhtbFBLBQYAAAAABAAE&#10;APMAAADpBQAAAAA=&#10;" stroked="f">
                <v:textbox>
                  <w:txbxContent>
                    <w:p w:rsidR="004C3FB9" w:rsidRPr="00233579" w:rsidRDefault="004C3FB9" w:rsidP="004C3FB9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4C3FB9" w:rsidRPr="00233579" w:rsidRDefault="004C3FB9" w:rsidP="004C3FB9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750">
        <w:rPr>
          <w:rFonts w:ascii="Microsoft Sans Serif" w:hAnsi="Microsoft Sans Serif" w:cs="Microsoft Sans Serif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1F3750">
        <w:rPr>
          <w:rFonts w:ascii="Microsoft Sans Serif" w:hAnsi="Microsoft Sans Serif" w:cs="Microsoft Sans Serif"/>
          <w:szCs w:val="20"/>
          <w:lang w:bidi="en-US"/>
        </w:rPr>
        <w:t>.</w:t>
      </w:r>
    </w:p>
    <w:p w:rsidR="004C3FB9" w:rsidRPr="001F3750" w:rsidRDefault="004C3FB9" w:rsidP="004C3FB9">
      <w:pPr>
        <w:ind w:left="-142"/>
        <w:rPr>
          <w:rFonts w:ascii="Microsoft Sans Serif" w:hAnsi="Microsoft Sans Serif" w:cs="Microsoft Sans Serif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4C3FB9" w:rsidRPr="001F3750" w:rsidTr="001117FE">
        <w:tc>
          <w:tcPr>
            <w:tcW w:w="5000" w:type="pct"/>
            <w:gridSpan w:val="3"/>
            <w:shd w:val="clear" w:color="auto" w:fill="005C40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</w:pPr>
            <w:r w:rsidRPr="001F3750"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4C3FB9" w:rsidRPr="001F3750" w:rsidTr="001117FE">
        <w:tc>
          <w:tcPr>
            <w:tcW w:w="1121" w:type="pct"/>
          </w:tcPr>
          <w:p w:rsidR="004C3FB9" w:rsidRPr="001F3750" w:rsidRDefault="001F3750" w:rsidP="001F3750">
            <w:pPr>
              <w:rPr>
                <w:rFonts w:ascii="Microsoft Sans Serif" w:hAnsi="Microsoft Sans Serif" w:cs="Microsoft Sans Serif"/>
                <w:szCs w:val="20"/>
              </w:rPr>
            </w:pPr>
            <w:r>
              <w:rPr>
                <w:rFonts w:ascii="Microsoft Sans Serif" w:hAnsi="Microsoft Sans Serif" w:cs="Microsoft Sans Serif"/>
                <w:szCs w:val="20"/>
              </w:rPr>
              <w:t>Name of o</w:t>
            </w:r>
            <w:r w:rsidR="004C3FB9" w:rsidRPr="001F3750">
              <w:rPr>
                <w:rFonts w:ascii="Microsoft Sans Serif" w:hAnsi="Microsoft Sans Serif" w:cs="Microsoft Sans Serif"/>
                <w:szCs w:val="20"/>
              </w:rPr>
              <w:t>rganisation</w:t>
            </w:r>
            <w:r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 w:rsidR="004C3FB9" w:rsidRPr="001F3750">
              <w:rPr>
                <w:rFonts w:ascii="Microsoft Sans Serif" w:hAnsi="Microsoft Sans Serif" w:cs="Microsoft Sans Serif"/>
                <w:szCs w:val="20"/>
              </w:rPr>
              <w:t>:</w:t>
            </w:r>
          </w:p>
        </w:tc>
        <w:tc>
          <w:tcPr>
            <w:tcW w:w="3879" w:type="pct"/>
            <w:gridSpan w:val="2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b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4C3FB9" w:rsidRPr="001F3750" w:rsidTr="001117FE">
        <w:tc>
          <w:tcPr>
            <w:tcW w:w="1121" w:type="pct"/>
            <w:vMerge w:val="restart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Name: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  <w:r w:rsid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 xml:space="preserve"> </w:t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Mobile: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c>
          <w:tcPr>
            <w:tcW w:w="1121" w:type="pct"/>
            <w:vMerge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Position: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Email: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c>
          <w:tcPr>
            <w:tcW w:w="1121" w:type="pct"/>
            <w:vMerge w:val="restart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Mailing address:</w:t>
            </w: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Country: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City: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c>
          <w:tcPr>
            <w:tcW w:w="1121" w:type="pct"/>
            <w:vMerge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Str/no: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Postal code:</w:t>
            </w:r>
            <w:r w:rsidR="001F3750" w:rsidRPr="001F3750">
              <w:rPr>
                <w:rFonts w:ascii="Microsoft Sans Serif" w:hAnsi="Microsoft Sans Serif" w:cs="Microsoft Sans Serif"/>
                <w:szCs w:val="20"/>
              </w:rPr>
              <w:t xml:space="preserve">  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c>
          <w:tcPr>
            <w:tcW w:w="1121" w:type="pct"/>
            <w:vMerge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  <w:highlight w:val="lightGray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Phone: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Fax: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rPr>
          <w:trHeight w:val="299"/>
        </w:trPr>
        <w:tc>
          <w:tcPr>
            <w:tcW w:w="1121" w:type="pct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Other info:</w:t>
            </w:r>
          </w:p>
        </w:tc>
        <w:tc>
          <w:tcPr>
            <w:tcW w:w="1825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Business registration no</w:t>
            </w:r>
            <w:r w:rsidRPr="001F3750">
              <w:rPr>
                <w:rFonts w:ascii="Microsoft Sans Serif" w:hAnsi="Microsoft Sans Serif" w:cs="Microsoft Sans Serif"/>
                <w:b/>
                <w:szCs w:val="20"/>
              </w:rPr>
              <w:t xml:space="preserve">: 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4C3FB9" w:rsidRPr="001F3750" w:rsidRDefault="004C3FB9" w:rsidP="001117FE">
            <w:pPr>
              <w:tabs>
                <w:tab w:val="left" w:pos="1028"/>
              </w:tabs>
              <w:ind w:left="1028" w:hanging="99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Website: 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  <w:t xml:space="preserve"> 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4C3FB9" w:rsidRPr="001F3750" w:rsidRDefault="004C3FB9" w:rsidP="004C3FB9">
      <w:pPr>
        <w:pStyle w:val="BodyText"/>
        <w:spacing w:line="240" w:lineRule="auto"/>
        <w:rPr>
          <w:rFonts w:ascii="Microsoft Sans Serif" w:hAnsi="Microsoft Sans Serif" w:cs="Microsoft Sans Serif"/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0"/>
        <w:gridCol w:w="225"/>
        <w:gridCol w:w="852"/>
        <w:gridCol w:w="693"/>
        <w:gridCol w:w="433"/>
        <w:gridCol w:w="275"/>
        <w:gridCol w:w="291"/>
        <w:gridCol w:w="698"/>
        <w:gridCol w:w="115"/>
        <w:gridCol w:w="316"/>
        <w:gridCol w:w="845"/>
        <w:gridCol w:w="12"/>
        <w:gridCol w:w="708"/>
        <w:gridCol w:w="140"/>
        <w:gridCol w:w="1978"/>
      </w:tblGrid>
      <w:tr w:rsidR="004C3FB9" w:rsidRPr="001F3750" w:rsidTr="001117FE">
        <w:tc>
          <w:tcPr>
            <w:tcW w:w="5000" w:type="pct"/>
            <w:gridSpan w:val="15"/>
            <w:shd w:val="clear" w:color="auto" w:fill="005C40"/>
          </w:tcPr>
          <w:p w:rsidR="004C3FB9" w:rsidRPr="001F3750" w:rsidRDefault="004C3FB9" w:rsidP="001117FE">
            <w:pPr>
              <w:pStyle w:val="BodyText"/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4C3FB9" w:rsidRPr="001F3750" w:rsidTr="001117FE">
        <w:trPr>
          <w:trHeight w:val="367"/>
        </w:trPr>
        <w:tc>
          <w:tcPr>
            <w:tcW w:w="1060" w:type="pct"/>
            <w:vMerge w:val="restart"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Chain of custody system:</w:t>
            </w:r>
          </w:p>
        </w:tc>
        <w:tc>
          <w:tcPr>
            <w:tcW w:w="920" w:type="pct"/>
            <w:gridSpan w:val="3"/>
            <w:tcBorders>
              <w:bottom w:val="single" w:sz="8" w:space="0" w:color="005C40"/>
              <w:right w:val="single" w:sz="8" w:space="0" w:color="005C40"/>
            </w:tcBorders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FSC</w:t>
            </w:r>
          </w:p>
        </w:tc>
        <w:tc>
          <w:tcPr>
            <w:tcW w:w="942" w:type="pct"/>
            <w:gridSpan w:val="5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PEFC</w:t>
            </w:r>
          </w:p>
        </w:tc>
        <w:tc>
          <w:tcPr>
            <w:tcW w:w="1050" w:type="pct"/>
            <w:gridSpan w:val="5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SFI</w:t>
            </w:r>
          </w:p>
        </w:tc>
        <w:tc>
          <w:tcPr>
            <w:tcW w:w="1028" w:type="pct"/>
            <w:tcBorders>
              <w:left w:val="single" w:sz="8" w:space="0" w:color="005C40"/>
              <w:bottom w:val="single" w:sz="8" w:space="0" w:color="005C40"/>
            </w:tcBorders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GGL</w:t>
            </w:r>
          </w:p>
        </w:tc>
      </w:tr>
      <w:tr w:rsidR="004C3FB9" w:rsidRPr="001F3750" w:rsidTr="001117FE">
        <w:trPr>
          <w:trHeight w:val="401"/>
        </w:trPr>
        <w:tc>
          <w:tcPr>
            <w:tcW w:w="1060" w:type="pct"/>
            <w:vMerge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288" w:type="pct"/>
            <w:gridSpan w:val="5"/>
            <w:tcBorders>
              <w:top w:val="single" w:sz="8" w:space="0" w:color="005C40"/>
              <w:bottom w:val="nil"/>
              <w:right w:val="single" w:sz="8" w:space="0" w:color="005C40"/>
            </w:tcBorders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2"/>
                  <w:enabled/>
                  <w:calcOnExit w:val="0"/>
                  <w:helpText w:type="text" w:val="Select this for all companies that use FSC inputs only and do not re-calculate the FSC percent for a new claim, including brokers, distributors, traders, limited scope.  This applies under all CoC standards. Also used for buy/sell of CW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Transfer</w:t>
            </w:r>
          </w:p>
        </w:tc>
        <w:tc>
          <w:tcPr>
            <w:tcW w:w="1177" w:type="pct"/>
            <w:gridSpan w:val="5"/>
            <w:tcBorders>
              <w:top w:val="single" w:sz="8" w:space="0" w:color="005C40"/>
              <w:left w:val="single" w:sz="8" w:space="0" w:color="005C40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Percentage</w:t>
            </w:r>
          </w:p>
        </w:tc>
        <w:tc>
          <w:tcPr>
            <w:tcW w:w="1475" w:type="pct"/>
            <w:gridSpan w:val="4"/>
            <w:tcBorders>
              <w:top w:val="single" w:sz="8" w:space="0" w:color="005C40"/>
              <w:left w:val="single" w:sz="8" w:space="0" w:color="005C40"/>
            </w:tcBorders>
            <w:vAlign w:val="center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4"/>
                  <w:enabled/>
                  <w:calcOnExit w:val="0"/>
                  <w:helpText w:type="text" w:val="Select for credit system under 40-004 V1 or V2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Credit</w:t>
            </w:r>
          </w:p>
        </w:tc>
      </w:tr>
      <w:tr w:rsidR="004C3FB9" w:rsidRPr="001F3750" w:rsidTr="001117FE">
        <w:trPr>
          <w:trHeight w:val="548"/>
        </w:trPr>
        <w:tc>
          <w:tcPr>
            <w:tcW w:w="1060" w:type="pct"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Earlier evaluations:</w:t>
            </w:r>
          </w:p>
        </w:tc>
        <w:tc>
          <w:tcPr>
            <w:tcW w:w="2839" w:type="pct"/>
            <w:gridSpan w:val="12"/>
          </w:tcPr>
          <w:p w:rsidR="004C3FB9" w:rsidRPr="001F3750" w:rsidRDefault="004C3FB9" w:rsidP="001117FE">
            <w:pPr>
              <w:tabs>
                <w:tab w:val="left" w:pos="884"/>
                <w:tab w:val="left" w:pos="2712"/>
              </w:tabs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Has your company previously been assessed for 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br/>
              <w:t xml:space="preserve">SBP certification? 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</w:p>
        </w:tc>
        <w:tc>
          <w:tcPr>
            <w:tcW w:w="1101" w:type="pct"/>
            <w:gridSpan w:val="2"/>
          </w:tcPr>
          <w:p w:rsidR="004C3FB9" w:rsidRPr="001F3750" w:rsidRDefault="004C3FB9" w:rsidP="001F375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No </w:t>
            </w:r>
          </w:p>
          <w:p w:rsidR="004C3FB9" w:rsidRPr="001F3750" w:rsidRDefault="004C3FB9" w:rsidP="001F375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Yes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</w:p>
        </w:tc>
      </w:tr>
      <w:tr w:rsidR="004C3FB9" w:rsidRPr="001F3750" w:rsidTr="001117FE">
        <w:trPr>
          <w:trHeight w:val="698"/>
        </w:trPr>
        <w:tc>
          <w:tcPr>
            <w:tcW w:w="1060" w:type="pct"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Locations:</w:t>
            </w:r>
          </w:p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3940" w:type="pct"/>
            <w:gridSpan w:val="14"/>
          </w:tcPr>
          <w:p w:rsidR="004C3FB9" w:rsidRPr="001F3750" w:rsidRDefault="004C3FB9" w:rsidP="001117FE">
            <w:pPr>
              <w:tabs>
                <w:tab w:val="left" w:pos="884"/>
              </w:tabs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Please include all locations and facilities (production sites, storages, harbours etc.) to be certified and describe the function of each location: 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c>
          <w:tcPr>
            <w:tcW w:w="1060" w:type="pct"/>
            <w:vMerge w:val="restart"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Company profile: </w:t>
            </w:r>
          </w:p>
        </w:tc>
        <w:tc>
          <w:tcPr>
            <w:tcW w:w="1802" w:type="pct"/>
            <w:gridSpan w:val="7"/>
            <w:tcBorders>
              <w:bottom w:val="nil"/>
              <w:right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-6057"/>
                <w:tab w:val="left" w:pos="2655"/>
                <w:tab w:val="right" w:pos="2888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Pellet producer</w:t>
            </w:r>
          </w:p>
        </w:tc>
        <w:tc>
          <w:tcPr>
            <w:tcW w:w="2138" w:type="pct"/>
            <w:gridSpan w:val="7"/>
            <w:tcBorders>
              <w:left w:val="single" w:sz="8" w:space="0" w:color="005C40"/>
              <w:bottom w:val="nil"/>
            </w:tcBorders>
          </w:tcPr>
          <w:p w:rsidR="004C3FB9" w:rsidRPr="001F3750" w:rsidRDefault="004C3FB9" w:rsidP="001F3750">
            <w:pPr>
              <w:tabs>
                <w:tab w:val="left" w:pos="-6057"/>
                <w:tab w:val="left" w:pos="2663"/>
                <w:tab w:val="right" w:pos="2888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Wood chips producer</w:t>
            </w:r>
          </w:p>
        </w:tc>
      </w:tr>
      <w:tr w:rsidR="004C3FB9" w:rsidRPr="001F3750" w:rsidTr="001117FE">
        <w:trPr>
          <w:trHeight w:val="443"/>
        </w:trPr>
        <w:tc>
          <w:tcPr>
            <w:tcW w:w="1060" w:type="pct"/>
            <w:vMerge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802" w:type="pct"/>
            <w:gridSpan w:val="7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-6057"/>
                <w:tab w:val="left" w:pos="2655"/>
                <w:tab w:val="right" w:pos="2888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Trader/agent/broker/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</w:p>
        </w:tc>
        <w:tc>
          <w:tcPr>
            <w:tcW w:w="2138" w:type="pct"/>
            <w:gridSpan w:val="7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-6057"/>
                <w:tab w:val="left" w:pos="2663"/>
                <w:tab w:val="right" w:pos="2888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Other: please specify: 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F3750">
        <w:trPr>
          <w:trHeight w:val="762"/>
        </w:trPr>
        <w:tc>
          <w:tcPr>
            <w:tcW w:w="1060" w:type="pct"/>
            <w:vMerge w:val="restart"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Input material:</w:t>
            </w:r>
          </w:p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i/>
                <w:sz w:val="16"/>
                <w:szCs w:val="20"/>
              </w:rPr>
              <w:t xml:space="preserve">Select all types of material sourced by your company </w:t>
            </w:r>
          </w:p>
        </w:tc>
        <w:tc>
          <w:tcPr>
            <w:tcW w:w="1145" w:type="pct"/>
            <w:gridSpan w:val="4"/>
            <w:tcBorders>
              <w:bottom w:val="nil"/>
              <w:right w:val="single" w:sz="8" w:space="0" w:color="005C40"/>
            </w:tcBorders>
            <w:vAlign w:val="center"/>
          </w:tcPr>
          <w:p w:rsidR="004C3FB9" w:rsidRPr="001F3750" w:rsidRDefault="004C3FB9" w:rsidP="001F3750">
            <w:pPr>
              <w:tabs>
                <w:tab w:val="left" w:pos="-7234"/>
                <w:tab w:val="left" w:pos="265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u w:val="single"/>
              </w:rPr>
              <w:t>Primary feedstock</w:t>
            </w:r>
            <w:r w:rsidR="001F3750" w:rsidRPr="001F3750">
              <w:rPr>
                <w:rFonts w:ascii="Microsoft Sans Serif" w:hAnsi="Microsoft Sans Serif" w:cs="Microsoft Sans Serif"/>
              </w:rPr>
              <w:t xml:space="preserve"> such as roundwood (wood</w:t>
            </w:r>
            <w:r w:rsidRPr="001F3750">
              <w:rPr>
                <w:rFonts w:ascii="Microsoft Sans Serif" w:hAnsi="Microsoft Sans Serif" w:cs="Microsoft Sans Serif"/>
              </w:rPr>
              <w:t>chips)</w:t>
            </w:r>
          </w:p>
        </w:tc>
        <w:tc>
          <w:tcPr>
            <w:tcW w:w="1326" w:type="pct"/>
            <w:gridSpan w:val="7"/>
            <w:tcBorders>
              <w:left w:val="single" w:sz="8" w:space="0" w:color="005C40"/>
              <w:bottom w:val="nil"/>
            </w:tcBorders>
            <w:vAlign w:val="center"/>
          </w:tcPr>
          <w:p w:rsidR="004C3FB9" w:rsidRPr="001F3750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u w:val="single"/>
              </w:rPr>
              <w:t>Secondary feedstock</w:t>
            </w:r>
            <w:r w:rsidR="001F3750" w:rsidRPr="001F3750">
              <w:rPr>
                <w:rFonts w:ascii="Microsoft Sans Serif" w:hAnsi="Microsoft Sans Serif" w:cs="Microsoft Sans Serif"/>
              </w:rPr>
              <w:t xml:space="preserve"> such as s</w:t>
            </w:r>
            <w:r w:rsidRPr="001F3750">
              <w:rPr>
                <w:rFonts w:ascii="Microsoft Sans Serif" w:hAnsi="Microsoft Sans Serif" w:cs="Microsoft Sans Serif"/>
              </w:rPr>
              <w:t>awdust, shavings from sawmills</w:t>
            </w:r>
          </w:p>
        </w:tc>
        <w:tc>
          <w:tcPr>
            <w:tcW w:w="1469" w:type="pct"/>
            <w:gridSpan w:val="3"/>
            <w:tcBorders>
              <w:left w:val="single" w:sz="8" w:space="0" w:color="005C40"/>
              <w:bottom w:val="nil"/>
            </w:tcBorders>
            <w:vAlign w:val="center"/>
          </w:tcPr>
          <w:p w:rsidR="004C3FB9" w:rsidRPr="001F3750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</w:rPr>
              <w:fldChar w:fldCharType="begin">
                <w:ffData>
                  <w:name w:val="Check123"/>
                  <w:enabled/>
                  <w:calcOnExit w:val="0"/>
                  <w:helpText w:type="text" w:val="Select for percentage system, threshold system, percentage-based claim policy (40-001), and sometimes limited scope. This applies also when all inputs are FSC, but a new % is calculated for a new FSC claim."/>
                  <w:checkBox>
                    <w:sizeAuto/>
                    <w:default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</w:rPr>
            </w:r>
            <w:r w:rsidR="00FE5E6D">
              <w:rPr>
                <w:rFonts w:ascii="Microsoft Sans Serif" w:hAnsi="Microsoft Sans Serif" w:cs="Microsoft Sans Serif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u w:val="single"/>
              </w:rPr>
              <w:t>Tertiary feedstock</w:t>
            </w:r>
            <w:r w:rsidRPr="001F3750">
              <w:rPr>
                <w:rFonts w:ascii="Microsoft Sans Serif" w:hAnsi="Microsoft Sans Serif" w:cs="Microsoft Sans Serif"/>
              </w:rPr>
              <w:t xml:space="preserve"> such as waste from secondary wood processing</w:t>
            </w:r>
          </w:p>
        </w:tc>
      </w:tr>
      <w:tr w:rsidR="004C3FB9" w:rsidRPr="001F3750" w:rsidTr="001117FE">
        <w:trPr>
          <w:trHeight w:val="239"/>
        </w:trPr>
        <w:tc>
          <w:tcPr>
            <w:tcW w:w="1060" w:type="pct"/>
            <w:vMerge/>
            <w:tcBorders>
              <w:bottom w:val="single" w:sz="8" w:space="0" w:color="005C40"/>
            </w:tcBorders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145" w:type="pct"/>
            <w:gridSpan w:val="4"/>
            <w:tcBorders>
              <w:bottom w:val="nil"/>
              <w:right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-7234"/>
                <w:tab w:val="left" w:pos="265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bookmarkEnd w:id="0"/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FSC certified</w:t>
            </w:r>
          </w:p>
        </w:tc>
        <w:tc>
          <w:tcPr>
            <w:tcW w:w="2795" w:type="pct"/>
            <w:gridSpan w:val="10"/>
            <w:vMerge w:val="restart"/>
            <w:tcBorders>
              <w:left w:val="single" w:sz="8" w:space="0" w:color="005C40"/>
              <w:bottom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bookmarkEnd w:id="1"/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FSC Controlled wood (including own verification program)</w:t>
            </w:r>
          </w:p>
          <w:p w:rsidR="004C3FB9" w:rsidRPr="001F3750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bookmarkEnd w:id="2"/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PEFC Controlled sources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ab/>
            </w:r>
          </w:p>
        </w:tc>
      </w:tr>
      <w:tr w:rsidR="004C3FB9" w:rsidRPr="001F3750" w:rsidTr="001117FE">
        <w:trPr>
          <w:trHeight w:val="568"/>
        </w:trPr>
        <w:tc>
          <w:tcPr>
            <w:tcW w:w="1060" w:type="pct"/>
            <w:vMerge/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1145" w:type="pct"/>
            <w:gridSpan w:val="4"/>
            <w:tcBorders>
              <w:top w:val="nil"/>
              <w:right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265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bookmarkEnd w:id="3"/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PEFC certified</w:t>
            </w:r>
          </w:p>
        </w:tc>
        <w:tc>
          <w:tcPr>
            <w:tcW w:w="2795" w:type="pct"/>
            <w:gridSpan w:val="10"/>
            <w:vMerge/>
            <w:tcBorders>
              <w:left w:val="single" w:sz="8" w:space="0" w:color="005C40"/>
            </w:tcBorders>
          </w:tcPr>
          <w:p w:rsidR="004C3FB9" w:rsidRPr="001F3750" w:rsidRDefault="004C3FB9" w:rsidP="001F3750">
            <w:pPr>
              <w:tabs>
                <w:tab w:val="left" w:pos="2663"/>
              </w:tabs>
              <w:spacing w:before="40" w:after="40"/>
              <w:ind w:right="40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4C3FB9" w:rsidRPr="001F3750" w:rsidTr="001117FE">
        <w:trPr>
          <w:trHeight w:val="832"/>
        </w:trPr>
        <w:tc>
          <w:tcPr>
            <w:tcW w:w="1060" w:type="pct"/>
            <w:vMerge/>
            <w:tcBorders>
              <w:bottom w:val="single" w:sz="8" w:space="0" w:color="005C40"/>
            </w:tcBorders>
            <w:shd w:val="clear" w:color="auto" w:fill="C2D69B" w:themeFill="accent3" w:themeFillTint="99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3940" w:type="pct"/>
            <w:gridSpan w:val="14"/>
            <w:tcBorders>
              <w:top w:val="nil"/>
              <w:bottom w:val="single" w:sz="8" w:space="0" w:color="005C40"/>
            </w:tcBorders>
          </w:tcPr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If you source non-certified material, please specify the origin (country or region):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rPr>
          <w:trHeight w:val="830"/>
        </w:trPr>
        <w:tc>
          <w:tcPr>
            <w:tcW w:w="2499" w:type="pct"/>
            <w:gridSpan w:val="7"/>
            <w:shd w:val="clear" w:color="auto" w:fill="C2D69B" w:themeFill="accent3" w:themeFillTint="99"/>
          </w:tcPr>
          <w:p w:rsidR="004C3FB9" w:rsidRPr="001F3750" w:rsidRDefault="001F3750" w:rsidP="001F3750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b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Do you purchase</w:t>
            </w:r>
            <w:r w:rsidR="004C3FB9"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 xml:space="preserve"> pre-consumer feedstock (such as sawdust or </w:t>
            </w: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wood</w:t>
            </w:r>
            <w:r w:rsidR="004C3FB9"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chips) witho</w:t>
            </w: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ut a FSC or PEFC claim from external suppliers</w:t>
            </w:r>
            <w:r w:rsidR="004C3FB9"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?</w:t>
            </w:r>
          </w:p>
        </w:tc>
        <w:tc>
          <w:tcPr>
            <w:tcW w:w="587" w:type="pct"/>
            <w:gridSpan w:val="3"/>
            <w:shd w:val="clear" w:color="auto" w:fill="FFFFFF" w:themeFill="background1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  <w:szCs w:val="20"/>
                <w:lang w:eastAsia="pl-PL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 xml:space="preserve"> Yes</w:t>
            </w:r>
            <w:r w:rsidRPr="001F3750" w:rsidDel="004B3FB9">
              <w:rPr>
                <w:rFonts w:ascii="Microsoft Sans Serif" w:hAnsi="Microsoft Sans Serif" w:cs="Microsoft Sans Serif"/>
                <w:szCs w:val="20"/>
                <w:lang w:eastAsia="pl-PL"/>
              </w:rPr>
              <w:t xml:space="preserve"> </w:t>
            </w:r>
          </w:p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b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="001F3750" w:rsidRPr="001F3750"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No</w:t>
            </w:r>
          </w:p>
        </w:tc>
        <w:tc>
          <w:tcPr>
            <w:tcW w:w="1914" w:type="pct"/>
            <w:gridSpan w:val="5"/>
            <w:shd w:val="clear" w:color="auto" w:fill="FFFFFF" w:themeFill="background1"/>
          </w:tcPr>
          <w:p w:rsidR="004C3FB9" w:rsidRPr="001F3750" w:rsidRDefault="004C3FB9" w:rsidP="001117FE">
            <w:pPr>
              <w:pStyle w:val="BodyText"/>
              <w:spacing w:line="240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 xml:space="preserve">Countries/regions of harvest: </w:t>
            </w:r>
          </w:p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b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C3FB9" w:rsidRPr="001F3750" w:rsidTr="001117FE">
        <w:trPr>
          <w:trHeight w:val="1267"/>
        </w:trPr>
        <w:tc>
          <w:tcPr>
            <w:tcW w:w="1177" w:type="pct"/>
            <w:gridSpan w:val="2"/>
            <w:shd w:val="clear" w:color="auto" w:fill="C2D69B" w:themeFill="accent3" w:themeFillTint="99"/>
          </w:tcPr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  <w:lang w:eastAsia="pl-PL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>Are you using woody fuel during drying process?</w:t>
            </w:r>
          </w:p>
        </w:tc>
        <w:tc>
          <w:tcPr>
            <w:tcW w:w="443" w:type="pct"/>
            <w:shd w:val="clear" w:color="auto" w:fill="FFFFFF" w:themeFill="background1"/>
          </w:tcPr>
          <w:p w:rsidR="004C3FB9" w:rsidRPr="001F3750" w:rsidRDefault="004C3FB9" w:rsidP="001117FE">
            <w:pPr>
              <w:spacing w:before="40" w:after="40"/>
              <w:rPr>
                <w:rFonts w:ascii="Microsoft Sans Serif" w:hAnsi="Microsoft Sans Serif" w:cs="Microsoft Sans Serif"/>
                <w:szCs w:val="20"/>
                <w:lang w:eastAsia="pl-PL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  <w:lang w:eastAsia="pl-PL"/>
              </w:rPr>
              <w:t xml:space="preserve"> No</w:t>
            </w:r>
          </w:p>
        </w:tc>
        <w:tc>
          <w:tcPr>
            <w:tcW w:w="3380" w:type="pct"/>
            <w:gridSpan w:val="12"/>
            <w:shd w:val="clear" w:color="auto" w:fill="FFFFFF" w:themeFill="background1"/>
          </w:tcPr>
          <w:p w:rsidR="004C3FB9" w:rsidRPr="001F3750" w:rsidRDefault="004C3FB9" w:rsidP="001F3750">
            <w:pPr>
              <w:pStyle w:val="BodyText"/>
              <w:spacing w:before="40" w:after="40" w:line="240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Yes        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5141"/>
            </w:tblGrid>
            <w:tr w:rsidR="004C3FB9" w:rsidRPr="001F3750" w:rsidTr="001117FE">
              <w:tc>
                <w:tcPr>
                  <w:tcW w:w="5000" w:type="pct"/>
                </w:tcPr>
                <w:p w:rsidR="004C3FB9" w:rsidRPr="001F3750" w:rsidRDefault="004C3FB9" w:rsidP="001117FE">
                  <w:pPr>
                    <w:tabs>
                      <w:tab w:val="left" w:pos="-7234"/>
                      <w:tab w:val="left" w:pos="2655"/>
                    </w:tabs>
                    <w:rPr>
                      <w:rFonts w:ascii="Microsoft Sans Serif" w:hAnsi="Microsoft Sans Serif" w:cs="Microsoft Sans Serif"/>
                      <w:szCs w:val="20"/>
                    </w:rPr>
                  </w:pP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instrText xml:space="preserve"> FORMCHECKBOX </w:instrText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  <w:fldChar w:fldCharType="separate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end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 xml:space="preserve"> FSC/PEFC certified</w:t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ab/>
                  </w:r>
                </w:p>
              </w:tc>
            </w:tr>
            <w:tr w:rsidR="004C3FB9" w:rsidRPr="001F3750" w:rsidTr="001117FE">
              <w:trPr>
                <w:trHeight w:val="225"/>
              </w:trPr>
              <w:tc>
                <w:tcPr>
                  <w:tcW w:w="5000" w:type="pct"/>
                </w:tcPr>
                <w:p w:rsidR="004C3FB9" w:rsidRPr="001F3750" w:rsidRDefault="004C3FB9" w:rsidP="001117FE">
                  <w:pPr>
                    <w:tabs>
                      <w:tab w:val="left" w:pos="2655"/>
                    </w:tabs>
                    <w:rPr>
                      <w:rFonts w:ascii="Microsoft Sans Serif" w:hAnsi="Microsoft Sans Serif" w:cs="Microsoft Sans Serif"/>
                      <w:szCs w:val="20"/>
                    </w:rPr>
                  </w:pP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instrText xml:space="preserve"> FORMCHECKBOX </w:instrText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  <w:fldChar w:fldCharType="separate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end"/>
                  </w:r>
                  <w:r w:rsidR="001F3750" w:rsidRPr="001F3750">
                    <w:rPr>
                      <w:rFonts w:ascii="Microsoft Sans Serif" w:hAnsi="Microsoft Sans Serif" w:cs="Microsoft Sans Serif"/>
                      <w:szCs w:val="20"/>
                    </w:rPr>
                    <w:t xml:space="preserve"> FSC/PEFC c</w:t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 xml:space="preserve">ontrolled </w:t>
                  </w:r>
                </w:p>
              </w:tc>
            </w:tr>
            <w:tr w:rsidR="004C3FB9" w:rsidRPr="001F3750" w:rsidTr="001117FE">
              <w:trPr>
                <w:trHeight w:val="212"/>
              </w:trPr>
              <w:tc>
                <w:tcPr>
                  <w:tcW w:w="5000" w:type="pct"/>
                </w:tcPr>
                <w:p w:rsidR="004C3FB9" w:rsidRPr="001F3750" w:rsidRDefault="004C3FB9" w:rsidP="001117FE">
                  <w:pPr>
                    <w:tabs>
                      <w:tab w:val="left" w:pos="2655"/>
                    </w:tabs>
                    <w:rPr>
                      <w:rFonts w:ascii="Microsoft Sans Serif" w:hAnsi="Microsoft Sans Serif" w:cs="Microsoft Sans Serif"/>
                      <w:szCs w:val="20"/>
                    </w:rPr>
                  </w:pP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instrText xml:space="preserve"> FORMCHECKBOX </w:instrText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  <w:fldChar w:fldCharType="separate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end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 xml:space="preserve"> Post-consumer reclaimed material</w:t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ab/>
                  </w:r>
                </w:p>
              </w:tc>
            </w:tr>
            <w:tr w:rsidR="004C3FB9" w:rsidRPr="001F3750" w:rsidTr="001117FE">
              <w:trPr>
                <w:trHeight w:val="238"/>
              </w:trPr>
              <w:tc>
                <w:tcPr>
                  <w:tcW w:w="5000" w:type="pct"/>
                </w:tcPr>
                <w:p w:rsidR="004C3FB9" w:rsidRPr="001F3750" w:rsidRDefault="004C3FB9" w:rsidP="001117FE">
                  <w:pPr>
                    <w:tabs>
                      <w:tab w:val="left" w:pos="2655"/>
                    </w:tabs>
                    <w:rPr>
                      <w:rFonts w:ascii="Microsoft Sans Serif" w:hAnsi="Microsoft Sans Serif" w:cs="Microsoft Sans Serif"/>
                      <w:szCs w:val="20"/>
                    </w:rPr>
                  </w:pP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instrText xml:space="preserve"> FORMCHECKBOX </w:instrText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</w:r>
                  <w:r w:rsidR="00FE5E6D">
                    <w:rPr>
                      <w:rFonts w:ascii="Microsoft Sans Serif" w:hAnsi="Microsoft Sans Serif" w:cs="Microsoft Sans Serif"/>
                      <w:szCs w:val="20"/>
                    </w:rPr>
                    <w:fldChar w:fldCharType="separate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fldChar w:fldCharType="end"/>
                  </w:r>
                  <w:r w:rsidRPr="001F3750">
                    <w:rPr>
                      <w:rFonts w:ascii="Microsoft Sans Serif" w:hAnsi="Microsoft Sans Serif" w:cs="Microsoft Sans Serif"/>
                      <w:szCs w:val="20"/>
                    </w:rPr>
                    <w:t xml:space="preserve"> Non-certified material (pre-consumer material)</w:t>
                  </w:r>
                </w:p>
              </w:tc>
            </w:tr>
          </w:tbl>
          <w:p w:rsidR="004C3FB9" w:rsidRPr="001F3750" w:rsidRDefault="004C3FB9" w:rsidP="001117FE">
            <w:pPr>
              <w:pStyle w:val="BodyText"/>
              <w:spacing w:line="240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</w:p>
        </w:tc>
      </w:tr>
    </w:tbl>
    <w:p w:rsidR="004C3FB9" w:rsidRPr="001F3750" w:rsidRDefault="004C3FB9" w:rsidP="004C3FB9">
      <w:pPr>
        <w:ind w:left="-142"/>
        <w:rPr>
          <w:rFonts w:ascii="Microsoft Sans Serif" w:hAnsi="Microsoft Sans Serif" w:cs="Microsoft Sans Serif"/>
          <w:i/>
          <w:sz w:val="20"/>
          <w:szCs w:val="20"/>
          <w:lang w:bidi="en-US"/>
        </w:rPr>
      </w:pPr>
      <w:r w:rsidRPr="001F3750">
        <w:rPr>
          <w:rFonts w:ascii="Microsoft Sans Serif" w:hAnsi="Microsoft Sans Serif" w:cs="Microsoft Sans Serif"/>
          <w:i/>
          <w:sz w:val="16"/>
          <w:szCs w:val="20"/>
          <w:vertAlign w:val="superscript"/>
          <w:lang w:bidi="en-US"/>
        </w:rPr>
        <w:t xml:space="preserve"> </w:t>
      </w:r>
    </w:p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0"/>
        <w:gridCol w:w="3619"/>
        <w:gridCol w:w="3962"/>
      </w:tblGrid>
      <w:tr w:rsidR="004C3FB9" w:rsidRPr="001F3750" w:rsidTr="001117FE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4C3FB9" w:rsidRPr="001F3750" w:rsidRDefault="004C3FB9" w:rsidP="001117FE">
            <w:pPr>
              <w:tabs>
                <w:tab w:val="left" w:pos="2115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b/>
                <w:sz w:val="22"/>
                <w:szCs w:val="20"/>
              </w:rPr>
              <w:lastRenderedPageBreak/>
              <w:t>SBE scope</w:t>
            </w:r>
          </w:p>
          <w:p w:rsidR="004C3FB9" w:rsidRPr="001F3750" w:rsidRDefault="004C3FB9" w:rsidP="001117FE">
            <w:pPr>
              <w:tabs>
                <w:tab w:val="left" w:pos="2115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b/>
                <w:sz w:val="22"/>
                <w:szCs w:val="20"/>
              </w:rPr>
              <w:t>For biomass producers with non-certified inputs only</w:t>
            </w:r>
          </w:p>
        </w:tc>
      </w:tr>
      <w:tr w:rsidR="004C3FB9" w:rsidRPr="001F3750" w:rsidTr="001117FE">
        <w:trPr>
          <w:trHeight w:val="458"/>
        </w:trPr>
        <w:tc>
          <w:tcPr>
            <w:tcW w:w="1060" w:type="pct"/>
            <w:shd w:val="clear" w:color="auto" w:fill="EAF1DD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Supply base (origin of material):</w:t>
            </w:r>
          </w:p>
        </w:tc>
        <w:tc>
          <w:tcPr>
            <w:tcW w:w="1881" w:type="pct"/>
            <w:shd w:val="clear" w:color="auto" w:fill="EAF1DD"/>
          </w:tcPr>
          <w:p w:rsidR="004C3FB9" w:rsidRPr="001F3750" w:rsidRDefault="004C3FB9" w:rsidP="001F3750">
            <w:pPr>
              <w:tabs>
                <w:tab w:val="left" w:pos="211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Countries/regions of harvest: </w:t>
            </w:r>
          </w:p>
          <w:p w:rsidR="004C3FB9" w:rsidRPr="001F3750" w:rsidRDefault="004C3FB9" w:rsidP="001F3750">
            <w:pPr>
              <w:tabs>
                <w:tab w:val="left" w:pos="211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szCs w:val="20"/>
              </w:rPr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</w:p>
        </w:tc>
        <w:tc>
          <w:tcPr>
            <w:tcW w:w="2059" w:type="pct"/>
            <w:shd w:val="clear" w:color="auto" w:fill="EAF1DD"/>
          </w:tcPr>
          <w:p w:rsidR="004C3FB9" w:rsidRPr="001F3750" w:rsidRDefault="004C3FB9" w:rsidP="001F3750">
            <w:pPr>
              <w:pStyle w:val="BodyText"/>
              <w:spacing w:before="40" w:after="40" w:line="240" w:lineRule="auto"/>
              <w:rPr>
                <w:rFonts w:ascii="Microsoft Sans Serif" w:hAnsi="Microsoft Sans Serif" w:cs="Microsoft Sans Serif"/>
                <w:szCs w:val="20"/>
                <w:lang w:val="en-GB" w:eastAsia="en-US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 w:eastAsia="en-US"/>
              </w:rPr>
              <w:t>Origin of secondary feedstock (if applicable):</w:t>
            </w:r>
          </w:p>
          <w:p w:rsidR="004C3FB9" w:rsidRPr="001F3750" w:rsidRDefault="004C3FB9" w:rsidP="001F3750">
            <w:pPr>
              <w:pStyle w:val="BodyText"/>
              <w:spacing w:before="40" w:after="40" w:line="240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> </w:t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end"/>
            </w:r>
          </w:p>
        </w:tc>
      </w:tr>
      <w:tr w:rsidR="004C3FB9" w:rsidRPr="001F3750" w:rsidTr="001117FE">
        <w:trPr>
          <w:trHeight w:val="729"/>
        </w:trPr>
        <w:tc>
          <w:tcPr>
            <w:tcW w:w="1060" w:type="pct"/>
            <w:shd w:val="clear" w:color="auto" w:fill="EAF1DD"/>
          </w:tcPr>
          <w:p w:rsidR="004C3FB9" w:rsidRPr="001F3750" w:rsidRDefault="004C3FB9" w:rsidP="001117FE">
            <w:pPr>
              <w:rPr>
                <w:rFonts w:ascii="Microsoft Sans Serif" w:hAnsi="Microsoft Sans Serif" w:cs="Microsoft Sans Serif"/>
                <w:szCs w:val="20"/>
                <w:lang w:eastAsia="pl-PL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SBP Risk assessment results </w:t>
            </w:r>
          </w:p>
        </w:tc>
        <w:tc>
          <w:tcPr>
            <w:tcW w:w="1881" w:type="pct"/>
            <w:shd w:val="clear" w:color="auto" w:fill="EAF1DD"/>
            <w:vAlign w:val="center"/>
          </w:tcPr>
          <w:p w:rsidR="004C3FB9" w:rsidRPr="001F3750" w:rsidRDefault="004C3FB9" w:rsidP="001117FE">
            <w:pPr>
              <w:tabs>
                <w:tab w:val="left" w:pos="2115"/>
              </w:tabs>
              <w:spacing w:line="276" w:lineRule="auto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</w:rPr>
            </w:r>
            <w:r w:rsidR="00FE5E6D">
              <w:rPr>
                <w:rFonts w:ascii="Microsoft Sans Serif" w:hAnsi="Microsoft Sans Serif" w:cs="Microsoft Sans Serif"/>
                <w:szCs w:val="20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All indicators with low risk</w:t>
            </w:r>
          </w:p>
          <w:p w:rsidR="004C3FB9" w:rsidRPr="001F3750" w:rsidRDefault="004C3FB9" w:rsidP="001117FE">
            <w:pPr>
              <w:spacing w:before="40" w:after="40" w:line="276" w:lineRule="auto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059" w:type="pct"/>
            <w:shd w:val="clear" w:color="auto" w:fill="EAF1DD"/>
            <w:vAlign w:val="center"/>
          </w:tcPr>
          <w:p w:rsidR="004C3FB9" w:rsidRPr="001F3750" w:rsidRDefault="004C3FB9" w:rsidP="001117FE">
            <w:pPr>
              <w:pStyle w:val="BodyText"/>
              <w:spacing w:line="276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 xml:space="preserve"> Indicators with unspecified risk</w:t>
            </w:r>
          </w:p>
          <w:p w:rsidR="004C3FB9" w:rsidRPr="001F3750" w:rsidRDefault="004C3FB9" w:rsidP="001117FE">
            <w:pPr>
              <w:pStyle w:val="BodyText"/>
              <w:spacing w:line="276" w:lineRule="auto"/>
              <w:rPr>
                <w:rFonts w:ascii="Microsoft Sans Serif" w:hAnsi="Microsoft Sans Serif" w:cs="Microsoft Sans Serif"/>
                <w:szCs w:val="20"/>
                <w:lang w:val="en-GB"/>
              </w:rPr>
            </w:pP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instrText xml:space="preserve"> FORMCHECKBOX </w:instrText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</w:r>
            <w:r w:rsidR="00FE5E6D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fldChar w:fldCharType="end"/>
            </w:r>
            <w:r w:rsidRPr="001F3750">
              <w:rPr>
                <w:rFonts w:ascii="Microsoft Sans Serif" w:hAnsi="Microsoft Sans Serif" w:cs="Microsoft Sans Serif"/>
                <w:szCs w:val="20"/>
                <w:lang w:val="en-GB"/>
              </w:rPr>
              <w:t xml:space="preserve"> Indicators with specified risk</w:t>
            </w:r>
          </w:p>
        </w:tc>
      </w:tr>
      <w:tr w:rsidR="004C3FB9" w:rsidRPr="001F3750" w:rsidTr="001117FE">
        <w:trPr>
          <w:trHeight w:val="750"/>
        </w:trPr>
        <w:tc>
          <w:tcPr>
            <w:tcW w:w="1060" w:type="pct"/>
            <w:shd w:val="clear" w:color="auto" w:fill="EAF1DD"/>
          </w:tcPr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Number and nature of SBP indicators with specified risk</w:t>
            </w:r>
          </w:p>
        </w:tc>
        <w:tc>
          <w:tcPr>
            <w:tcW w:w="3940" w:type="pct"/>
            <w:gridSpan w:val="2"/>
            <w:shd w:val="clear" w:color="auto" w:fill="EAF1DD"/>
          </w:tcPr>
          <w:p w:rsidR="004C3FB9" w:rsidRPr="001F3750" w:rsidRDefault="004C3FB9" w:rsidP="001F3750">
            <w:pPr>
              <w:tabs>
                <w:tab w:val="left" w:pos="2115"/>
              </w:tabs>
              <w:spacing w:before="40" w:after="40"/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>Which SBP indicators were identified as specified risk?</w:t>
            </w:r>
          </w:p>
          <w:p w:rsidR="004C3FB9" w:rsidRPr="001F3750" w:rsidRDefault="004C3FB9" w:rsidP="001117FE">
            <w:pPr>
              <w:tabs>
                <w:tab w:val="left" w:pos="2115"/>
              </w:tabs>
              <w:rPr>
                <w:rFonts w:ascii="Microsoft Sans Serif" w:hAnsi="Microsoft Sans Serif" w:cs="Microsoft Sans Serif"/>
                <w:szCs w:val="20"/>
              </w:rPr>
            </w:pPr>
            <w:r w:rsidRPr="001F3750">
              <w:rPr>
                <w:rFonts w:ascii="Microsoft Sans Serif" w:hAnsi="Microsoft Sans Serif" w:cs="Microsoft Sans Serif"/>
                <w:szCs w:val="20"/>
              </w:rPr>
              <w:t xml:space="preserve"> 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instrText xml:space="preserve"> FORMTEXT </w:instrTex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separate"/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noProof/>
                <w:szCs w:val="20"/>
                <w:shd w:val="clear" w:color="auto" w:fill="D6E3BC"/>
              </w:rPr>
              <w:t> </w:t>
            </w:r>
            <w:r w:rsidRPr="001F3750">
              <w:rPr>
                <w:rFonts w:ascii="Microsoft Sans Serif" w:hAnsi="Microsoft Sans Serif" w:cs="Microsoft Sans Serif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p w:rsidR="004C3FB9" w:rsidRPr="001F3750" w:rsidRDefault="004C3FB9" w:rsidP="004C3FB9">
      <w:pPr>
        <w:ind w:left="-142"/>
        <w:jc w:val="center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</w:p>
    <w:p w:rsidR="005B169C" w:rsidRPr="001F3750" w:rsidRDefault="001F3750" w:rsidP="001F3750">
      <w:pPr>
        <w:ind w:left="851" w:right="567"/>
        <w:rPr>
          <w:rFonts w:ascii="Microsoft Sans Serif" w:hAnsi="Microsoft Sans Serif" w:cs="Microsoft Sans Serif"/>
          <w:b/>
          <w:sz w:val="20"/>
          <w:szCs w:val="20"/>
          <w:lang w:bidi="en-US"/>
        </w:rPr>
      </w:pPr>
      <w:r w:rsidRPr="001F3750">
        <w:rPr>
          <w:rFonts w:ascii="Microsoft Sans Serif" w:hAnsi="Microsoft Sans Serif" w:cs="Microsoft Sans Serif"/>
          <w:b/>
          <w:sz w:val="20"/>
          <w:szCs w:val="20"/>
          <w:lang w:bidi="en-US"/>
        </w:rPr>
        <w:t xml:space="preserve">Please send the completed form to </w:t>
      </w:r>
      <w:hyperlink r:id="rId8" w:history="1">
        <w:r w:rsidR="00276DCD" w:rsidRPr="00276DCD">
          <w:rPr>
            <w:rStyle w:val="Hyperlink"/>
            <w:rFonts w:ascii="Microsoft Sans Serif" w:hAnsi="Microsoft Sans Serif" w:cs="Microsoft Sans Serif"/>
            <w:b/>
            <w:sz w:val="20"/>
            <w:szCs w:val="20"/>
            <w:lang w:bidi="en-US"/>
          </w:rPr>
          <w:t>uk@nepcon.org</w:t>
        </w:r>
      </w:hyperlink>
      <w:r w:rsidRPr="001F3750">
        <w:rPr>
          <w:rFonts w:ascii="Microsoft Sans Serif" w:hAnsi="Microsoft Sans Serif" w:cs="Microsoft Sans Serif"/>
          <w:b/>
          <w:sz w:val="20"/>
          <w:szCs w:val="20"/>
          <w:lang w:bidi="en-US"/>
        </w:rPr>
        <w:t xml:space="preserve"> for UK &amp; Ireland inquiries, to </w:t>
      </w:r>
      <w:hyperlink r:id="rId9" w:history="1">
        <w:r w:rsidR="00276DCD" w:rsidRPr="00276DCD">
          <w:rPr>
            <w:rStyle w:val="Hyperlink"/>
            <w:rFonts w:ascii="Microsoft Sans Serif" w:hAnsi="Microsoft Sans Serif" w:cs="Microsoft Sans Serif"/>
            <w:b/>
            <w:sz w:val="20"/>
            <w:szCs w:val="20"/>
            <w:lang w:bidi="en-US"/>
          </w:rPr>
          <w:t>info@nepcon.org</w:t>
        </w:r>
      </w:hyperlink>
      <w:r w:rsidRPr="001F3750">
        <w:rPr>
          <w:rFonts w:ascii="Microsoft Sans Serif" w:hAnsi="Microsoft Sans Serif" w:cs="Microsoft Sans Serif"/>
          <w:b/>
          <w:sz w:val="20"/>
          <w:szCs w:val="20"/>
          <w:lang w:bidi="en-US"/>
        </w:rPr>
        <w:t xml:space="preserve"> for international inquiries or directly to your local NEPCon contact. We will contact you shortly.</w:t>
      </w:r>
      <w:r w:rsidR="001F2C70" w:rsidRPr="001F3750">
        <w:rPr>
          <w:rFonts w:ascii="Microsoft Sans Serif" w:hAnsi="Microsoft Sans Serif" w:cs="Microsoft Sans Serif"/>
        </w:rPr>
        <w:tab/>
      </w:r>
      <w:bookmarkStart w:id="4" w:name="_GoBack"/>
      <w:bookmarkEnd w:id="4"/>
    </w:p>
    <w:sectPr w:rsidR="005B169C" w:rsidRPr="001F3750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6D" w:rsidRDefault="00FE5E6D" w:rsidP="006065D9">
      <w:r>
        <w:separator/>
      </w:r>
    </w:p>
    <w:p w:rsidR="00FE5E6D" w:rsidRDefault="00FE5E6D"/>
  </w:endnote>
  <w:endnote w:type="continuationSeparator" w:id="0">
    <w:p w:rsidR="00FE5E6D" w:rsidRDefault="00FE5E6D" w:rsidP="006065D9">
      <w:r>
        <w:continuationSeparator/>
      </w:r>
    </w:p>
    <w:p w:rsidR="00FE5E6D" w:rsidRDefault="00FE5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2FF8B6F2" wp14:editId="738F2B91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276DCD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sdt>
        <w:sdtPr>
          <w:id w:val="13814990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276DC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rPr>
                <w:rFonts w:ascii="Microsoft Sans Serif" w:hAnsi="Microsoft Sans Serif" w:cs="Microsoft Sans Serif"/>
              </w:rPr>
            </w:pPr>
            <w:r w:rsidRPr="00DB29ED">
              <w:rPr>
                <w:rFonts w:ascii="Microsoft Sans Serif" w:hAnsi="Microsoft Sans Serif" w:cs="Microsoft Sans Serif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</w:rPr>
              <w:id w:val="1780832443"/>
              <w:docPartObj>
                <w:docPartGallery w:val="Page Numbers (Bottom of Page)"/>
                <w:docPartUnique/>
              </w:docPartObj>
            </w:sdtPr>
            <w:sdtEndPr>
              <w:rPr>
                <w:color w:val="7F7F7F" w:themeColor="background1" w:themeShade="7F"/>
                <w:spacing w:val="60"/>
              </w:rPr>
            </w:sdtEndPr>
            <w:sdtContent>
              <w:p w:rsidR="00276DCD" w:rsidRPr="00276DCD" w:rsidRDefault="00276DCD" w:rsidP="00276DCD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proofErr w:type="spellStart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>NEPCon</w:t>
                </w:r>
                <w:proofErr w:type="spellEnd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OÜ l </w:t>
                </w:r>
                <w:proofErr w:type="spellStart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>Filosoofi</w:t>
                </w:r>
                <w:proofErr w:type="spellEnd"/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31 l Tartu 50108 l Estonia l www.nepcon.org l info@nepcon.org</w:t>
                </w:r>
              </w:p>
              <w:p w:rsidR="00276DCD" w:rsidRPr="00DB29ED" w:rsidRDefault="00276DCD" w:rsidP="00276DCD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center"/>
                  <w:rPr>
                    <w:rFonts w:ascii="Microsoft Sans Serif" w:hAnsi="Microsoft Sans Serif" w:cs="Microsoft Sans Serif"/>
                  </w:rPr>
                </w:pP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Phone: +372 7 380 723 l CVR: 10835645 | 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lang w:val="en-US"/>
                  </w:rPr>
                  <w:t>FSC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vertAlign w:val="superscript"/>
                    <w:lang w:val="en-US"/>
                  </w:rPr>
                  <w:t>TM</w:t>
                </w:r>
                <w:r w:rsidRPr="00DB29ED">
                  <w:rPr>
                    <w:rStyle w:val="Strong"/>
                    <w:rFonts w:ascii="Microsoft Sans Serif" w:hAnsi="Microsoft Sans Serif" w:cs="Microsoft Sans Serif"/>
                    <w:b w:val="0"/>
                    <w:color w:val="999999"/>
                    <w:szCs w:val="18"/>
                    <w:lang w:val="en-US"/>
                  </w:rPr>
                  <w:t xml:space="preserve"> A000535</w:t>
                </w:r>
                <w:r w:rsidRPr="00DB29ED">
                  <w:rPr>
                    <w:rFonts w:ascii="Microsoft Sans Serif" w:hAnsi="Microsoft Sans Serif" w:cs="Microsoft Sans Serif"/>
                    <w:color w:val="999999"/>
                    <w:szCs w:val="18"/>
                  </w:rPr>
                  <w:t xml:space="preserve"> l PEFC/09-44-02</w:t>
                </w:r>
              </w:p>
            </w:sdtContent>
          </w:sdt>
        </w:sdtContent>
      </w:sdt>
      <w:p w:rsidR="00F80469" w:rsidRPr="00276DCD" w:rsidRDefault="00FE5E6D" w:rsidP="00276DCD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6DCD" w:rsidRDefault="00276DCD" w:rsidP="00276DC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56CE17D1" wp14:editId="3B749A8C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DB29ED">
          <w:rPr>
            <w:rFonts w:ascii="Microsoft Sans Serif" w:hAnsi="Microsoft Sans Serif" w:cs="Microsoft Sans Serif"/>
          </w:rPr>
          <w:t xml:space="preserve"> </w:t>
        </w:r>
      </w:p>
      <w:sdt>
        <w:sdtPr>
          <w:rPr>
            <w:rFonts w:ascii="Microsoft Sans Serif" w:hAnsi="Microsoft Sans Serif" w:cs="Microsoft Sans Serif"/>
          </w:rPr>
          <w:id w:val="1347365995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276DCD" w:rsidRPr="004D7AAB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:rsidR="00276DCD" w:rsidRPr="00DB29E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</w:rPr>
            </w:pP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br/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>Our vision: A world where human choices ensure a sustainable future</w:t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lang w:val="en-US"/>
              </w:rPr>
              <w:t xml:space="preserve">  </w:t>
            </w:r>
            <w:r w:rsidRPr="004D7AAB">
              <w:rPr>
                <w:rFonts w:ascii="Microsoft Sans Serif" w:hAnsi="Microsoft Sans Serif" w:cs="Microsoft Sans Serif"/>
                <w:color w:val="4D917B"/>
                <w:szCs w:val="20"/>
              </w:rPr>
              <w:br/>
            </w:r>
            <w:proofErr w:type="spellStart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>NEPCon</w:t>
            </w:r>
            <w:proofErr w:type="spellEnd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OÜ l </w:t>
            </w:r>
            <w:proofErr w:type="spellStart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>Filosoofi</w:t>
            </w:r>
            <w:proofErr w:type="spellEnd"/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31 l Tartu 50108 l Estonia l www.nepcon.org l info@nepcon.org</w:t>
            </w:r>
          </w:p>
          <w:p w:rsidR="00F80469" w:rsidRPr="00276DCD" w:rsidRDefault="00276DCD" w:rsidP="00276DCD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Phone: +372 7 380 723 l CVR: 10835645 | 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lang w:val="en-US"/>
              </w:rPr>
              <w:t>FSC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vertAlign w:val="superscript"/>
                <w:lang w:val="en-US"/>
              </w:rPr>
              <w:t>TM</w:t>
            </w:r>
            <w:r w:rsidRPr="00DB29ED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lang w:val="en-US"/>
              </w:rPr>
              <w:t xml:space="preserve"> A000535</w:t>
            </w:r>
            <w:r w:rsidRPr="00DB29ED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l PEFC/09-44-02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6D" w:rsidRDefault="00FE5E6D" w:rsidP="006065D9">
      <w:r>
        <w:separator/>
      </w:r>
    </w:p>
    <w:p w:rsidR="00FE5E6D" w:rsidRDefault="00FE5E6D"/>
  </w:footnote>
  <w:footnote w:type="continuationSeparator" w:id="0">
    <w:p w:rsidR="00FE5E6D" w:rsidRDefault="00FE5E6D" w:rsidP="006065D9">
      <w:r>
        <w:continuationSeparator/>
      </w:r>
    </w:p>
    <w:p w:rsidR="00FE5E6D" w:rsidRDefault="00FE5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685D5A58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667"/>
    <w:rsid w:val="0005079D"/>
    <w:rsid w:val="0006166F"/>
    <w:rsid w:val="000C1D15"/>
    <w:rsid w:val="000E4F07"/>
    <w:rsid w:val="000F1192"/>
    <w:rsid w:val="001217EF"/>
    <w:rsid w:val="00127470"/>
    <w:rsid w:val="00127CC1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D68A0"/>
    <w:rsid w:val="002D6BC0"/>
    <w:rsid w:val="00307ABA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3FB9"/>
    <w:rsid w:val="004D7AAB"/>
    <w:rsid w:val="00501BB9"/>
    <w:rsid w:val="0051061C"/>
    <w:rsid w:val="00513766"/>
    <w:rsid w:val="00546FEE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7F074A"/>
    <w:rsid w:val="008030F3"/>
    <w:rsid w:val="00804F0C"/>
    <w:rsid w:val="00846269"/>
    <w:rsid w:val="00861EFD"/>
    <w:rsid w:val="00885C46"/>
    <w:rsid w:val="008B5957"/>
    <w:rsid w:val="008C70DA"/>
    <w:rsid w:val="008C7844"/>
    <w:rsid w:val="008D40FA"/>
    <w:rsid w:val="008E5DD6"/>
    <w:rsid w:val="008F4C24"/>
    <w:rsid w:val="00916391"/>
    <w:rsid w:val="00927423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659FB"/>
    <w:rsid w:val="00A85A88"/>
    <w:rsid w:val="00A864D3"/>
    <w:rsid w:val="00AA2C6B"/>
    <w:rsid w:val="00AA798E"/>
    <w:rsid w:val="00B032F7"/>
    <w:rsid w:val="00B204EC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1974"/>
    <w:rsid w:val="00BF7747"/>
    <w:rsid w:val="00C04260"/>
    <w:rsid w:val="00C07BBE"/>
    <w:rsid w:val="00C12BC8"/>
    <w:rsid w:val="00C130EB"/>
    <w:rsid w:val="00C43481"/>
    <w:rsid w:val="00C451DA"/>
    <w:rsid w:val="00C94DD1"/>
    <w:rsid w:val="00CA010C"/>
    <w:rsid w:val="00CB31B0"/>
    <w:rsid w:val="00CD495E"/>
    <w:rsid w:val="00CD791B"/>
    <w:rsid w:val="00CF3101"/>
    <w:rsid w:val="00D11B0B"/>
    <w:rsid w:val="00D27A34"/>
    <w:rsid w:val="00D467F5"/>
    <w:rsid w:val="00D56105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4A76"/>
    <w:rsid w:val="00E8158D"/>
    <w:rsid w:val="00EA5282"/>
    <w:rsid w:val="00EB4C09"/>
    <w:rsid w:val="00EE3764"/>
    <w:rsid w:val="00F1238F"/>
    <w:rsid w:val="00F358AD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32FBB2F6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76D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@nepc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BBA5-CC6B-4E43-8437-FC1F62A2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Anh Luu</cp:lastModifiedBy>
  <cp:revision>3</cp:revision>
  <cp:lastPrinted>2014-12-09T12:30:00Z</cp:lastPrinted>
  <dcterms:created xsi:type="dcterms:W3CDTF">2015-08-21T19:08:00Z</dcterms:created>
  <dcterms:modified xsi:type="dcterms:W3CDTF">2017-07-22T12:30:00Z</dcterms:modified>
</cp:coreProperties>
</file>